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AF0AD" w14:textId="434C3DFA" w:rsidR="00446BAE" w:rsidRDefault="00446BAE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jc w:val="center"/>
        <w:rPr>
          <w:rStyle w:val="a7"/>
          <w:rFonts w:ascii="黑体" w:eastAsia="黑体" w:hAnsi="黑体" w:cs="Segoe UI"/>
          <w:color w:val="0F1115"/>
          <w:sz w:val="32"/>
          <w:szCs w:val="32"/>
        </w:rPr>
      </w:pPr>
      <w:r w:rsidRPr="00446BAE">
        <w:rPr>
          <w:rStyle w:val="a7"/>
          <w:rFonts w:ascii="黑体" w:eastAsia="黑体" w:hAnsi="黑体" w:cs="Segoe UI"/>
          <w:color w:val="0F1115"/>
          <w:sz w:val="32"/>
          <w:szCs w:val="32"/>
        </w:rPr>
        <w:t>关于《漳州水仙2026年团体意外险及交通意外险招标》（编号：ZHB2025038）的补充说明</w:t>
      </w:r>
    </w:p>
    <w:p w14:paraId="5EF2692C" w14:textId="77777777" w:rsidR="00603D13" w:rsidRPr="00446BAE" w:rsidRDefault="00603D13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jc w:val="center"/>
        <w:rPr>
          <w:rFonts w:ascii="黑体" w:eastAsia="黑体" w:hAnsi="黑体" w:cs="Segoe UI" w:hint="eastAsia"/>
          <w:color w:val="0F1115"/>
          <w:sz w:val="32"/>
          <w:szCs w:val="32"/>
        </w:rPr>
      </w:pPr>
    </w:p>
    <w:p w14:paraId="315FEC1F" w14:textId="77777777" w:rsidR="00446BAE" w:rsidRPr="00446BAE" w:rsidRDefault="00446BAE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rPr>
          <w:rFonts w:ascii="仿宋_GB2312" w:eastAsia="仿宋_GB2312" w:hAnsi="Segoe UI" w:cs="Segoe UI" w:hint="eastAsia"/>
          <w:color w:val="0F1115"/>
          <w:sz w:val="32"/>
          <w:szCs w:val="32"/>
        </w:rPr>
      </w:pPr>
      <w:r w:rsidRPr="00446BAE">
        <w:rPr>
          <w:rStyle w:val="a7"/>
          <w:rFonts w:ascii="仿宋_GB2312" w:eastAsia="仿宋_GB2312" w:hAnsi="Segoe UI" w:cs="Segoe UI" w:hint="eastAsia"/>
          <w:color w:val="0F1115"/>
          <w:sz w:val="32"/>
          <w:szCs w:val="32"/>
        </w:rPr>
        <w:t>致各潜在投标人：</w:t>
      </w:r>
    </w:p>
    <w:p w14:paraId="47F241D8" w14:textId="3D6D2F4E" w:rsidR="00446BAE" w:rsidRPr="00446BAE" w:rsidRDefault="00446BAE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Segoe UI" w:cs="Segoe UI" w:hint="eastAsia"/>
          <w:color w:val="0F1115"/>
          <w:sz w:val="32"/>
          <w:szCs w:val="32"/>
        </w:rPr>
      </w:pPr>
      <w:r w:rsidRPr="00446BAE">
        <w:rPr>
          <w:rFonts w:ascii="仿宋_GB2312" w:eastAsia="仿宋_GB2312" w:hAnsi="Segoe UI" w:cs="Segoe UI" w:hint="eastAsia"/>
          <w:color w:val="0F1115"/>
          <w:sz w:val="32"/>
          <w:szCs w:val="32"/>
        </w:rPr>
        <w:t>根据项目招标工作需要，现对已发布的《漳州水仙2026年团体意外险及交通意外险招标》（编号</w:t>
      </w:r>
      <w:r>
        <w:rPr>
          <w:rFonts w:ascii="仿宋_GB2312" w:eastAsia="仿宋_GB2312" w:hAnsi="Segoe UI" w:cs="Segoe UI" w:hint="eastAsia"/>
          <w:color w:val="0F1115"/>
          <w:sz w:val="32"/>
          <w:szCs w:val="32"/>
        </w:rPr>
        <w:t>：</w:t>
      </w:r>
      <w:r w:rsidRPr="00446BAE">
        <w:rPr>
          <w:rFonts w:ascii="仿宋_GB2312" w:eastAsia="仿宋_GB2312" w:hAnsi="Segoe UI" w:cs="Segoe UI" w:hint="eastAsia"/>
          <w:color w:val="0F1115"/>
          <w:sz w:val="32"/>
          <w:szCs w:val="32"/>
        </w:rPr>
        <w:t>ZHB2025038）文件中相关内容作如下补充和修改：</w:t>
      </w:r>
    </w:p>
    <w:p w14:paraId="1E1AD9FA" w14:textId="77777777" w:rsidR="00603D13" w:rsidRDefault="00446BAE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ind w:firstLineChars="200" w:firstLine="643"/>
        <w:rPr>
          <w:rFonts w:ascii="仿宋_GB2312" w:eastAsia="仿宋_GB2312" w:hAnsi="Segoe UI" w:cs="Segoe UI"/>
          <w:color w:val="0F1115"/>
          <w:sz w:val="32"/>
          <w:szCs w:val="32"/>
        </w:rPr>
      </w:pPr>
      <w:r w:rsidRPr="00446BAE">
        <w:rPr>
          <w:rStyle w:val="a7"/>
          <w:rFonts w:ascii="仿宋_GB2312" w:eastAsia="仿宋_GB2312" w:hAnsi="Segoe UI" w:cs="Segoe UI" w:hint="eastAsia"/>
          <w:color w:val="0F1115"/>
          <w:sz w:val="32"/>
          <w:szCs w:val="32"/>
        </w:rPr>
        <w:t>一、 修改内容</w:t>
      </w:r>
    </w:p>
    <w:p w14:paraId="13F4146F" w14:textId="4B976F9E" w:rsidR="00446BAE" w:rsidRDefault="00603D13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Segoe UI" w:cs="Segoe UI"/>
          <w:color w:val="0F1115"/>
          <w:sz w:val="32"/>
          <w:szCs w:val="32"/>
        </w:rPr>
      </w:pPr>
      <w:r>
        <w:rPr>
          <w:rFonts w:ascii="仿宋_GB2312" w:eastAsia="仿宋_GB2312" w:hAnsi="Segoe UI" w:cs="Segoe UI" w:hint="eastAsia"/>
          <w:color w:val="0F1115"/>
          <w:sz w:val="32"/>
          <w:szCs w:val="32"/>
        </w:rPr>
        <w:t>1</w:t>
      </w:r>
      <w:r>
        <w:rPr>
          <w:rFonts w:ascii="仿宋_GB2312" w:eastAsia="仿宋_GB2312" w:hAnsi="Segoe UI" w:cs="Segoe UI"/>
          <w:color w:val="0F1115"/>
          <w:sz w:val="32"/>
          <w:szCs w:val="32"/>
        </w:rPr>
        <w:t>.</w:t>
      </w:r>
      <w:r w:rsidR="00446BAE" w:rsidRPr="00446BAE">
        <w:rPr>
          <w:rStyle w:val="a7"/>
          <w:rFonts w:ascii="仿宋_GB2312" w:eastAsia="仿宋_GB2312" w:hAnsi="Segoe UI" w:cs="Segoe UI" w:hint="eastAsia"/>
          <w:color w:val="0F1115"/>
          <w:sz w:val="32"/>
          <w:szCs w:val="32"/>
        </w:rPr>
        <w:t>资格审查合格条件中关于投标人资格的修改：</w:t>
      </w:r>
    </w:p>
    <w:p w14:paraId="29A02287" w14:textId="4F01739B" w:rsidR="00446BAE" w:rsidRDefault="00446BAE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rPr>
          <w:rStyle w:val="a7"/>
          <w:rFonts w:ascii="仿宋_GB2312" w:eastAsia="仿宋_GB2312" w:hAnsi="Segoe UI" w:cs="Segoe UI"/>
          <w:color w:val="0F1115"/>
          <w:sz w:val="32"/>
          <w:szCs w:val="32"/>
        </w:rPr>
      </w:pPr>
      <w:r w:rsidRPr="00446BAE">
        <w:rPr>
          <w:rStyle w:val="a7"/>
          <w:rFonts w:ascii="仿宋_GB2312" w:eastAsia="仿宋_GB2312" w:hAnsi="Segoe UI" w:cs="Segoe UI" w:hint="eastAsia"/>
          <w:color w:val="0F1115"/>
          <w:sz w:val="32"/>
          <w:szCs w:val="32"/>
        </w:rPr>
        <w:t>原文：</w:t>
      </w:r>
    </w:p>
    <w:p w14:paraId="21F98605" w14:textId="77777777" w:rsidR="00446BAE" w:rsidRDefault="00446BAE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Segoe UI" w:cs="Segoe UI"/>
          <w:color w:val="0F1115"/>
          <w:sz w:val="32"/>
          <w:szCs w:val="32"/>
        </w:rPr>
      </w:pPr>
      <w:r w:rsidRPr="00446BAE">
        <w:rPr>
          <w:rFonts w:ascii="仿宋_GB2312" w:eastAsia="仿宋_GB2312" w:hAnsi="Segoe UI" w:cs="Segoe UI" w:hint="eastAsia"/>
          <w:color w:val="0F1115"/>
          <w:sz w:val="32"/>
          <w:szCs w:val="32"/>
        </w:rPr>
        <w:t>“招标方必须是经保险监管部门批准在福建省开展业务的</w:t>
      </w:r>
      <w:r w:rsidRPr="00603D13">
        <w:rPr>
          <w:rFonts w:ascii="仿宋_GB2312" w:eastAsia="仿宋_GB2312" w:hAnsi="Segoe UI" w:cs="Segoe UI" w:hint="eastAsia"/>
          <w:b/>
          <w:bCs/>
          <w:color w:val="0F1115"/>
          <w:sz w:val="32"/>
          <w:szCs w:val="32"/>
        </w:rPr>
        <w:t>人身险公司</w:t>
      </w:r>
      <w:r w:rsidRPr="00446BAE">
        <w:rPr>
          <w:rFonts w:ascii="仿宋_GB2312" w:eastAsia="仿宋_GB2312" w:hAnsi="Segoe UI" w:cs="Segoe UI" w:hint="eastAsia"/>
          <w:color w:val="0F1115"/>
          <w:sz w:val="32"/>
          <w:szCs w:val="32"/>
        </w:rPr>
        <w:t>，应持有国家工商行政管理部门核发且有效的营业执照，并具备中国保险监督管理委员会颁发的《经营保险业务许可证》。”</w:t>
      </w:r>
    </w:p>
    <w:p w14:paraId="0E3B0B69" w14:textId="27592552" w:rsidR="00446BAE" w:rsidRDefault="00446BAE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rPr>
          <w:rFonts w:ascii="仿宋_GB2312" w:eastAsia="仿宋_GB2312" w:hAnsi="Segoe UI" w:cs="Segoe UI"/>
          <w:color w:val="0F1115"/>
          <w:sz w:val="32"/>
          <w:szCs w:val="32"/>
        </w:rPr>
      </w:pPr>
      <w:r w:rsidRPr="00446BAE">
        <w:rPr>
          <w:rStyle w:val="a7"/>
          <w:rFonts w:ascii="仿宋_GB2312" w:eastAsia="仿宋_GB2312" w:hAnsi="Segoe UI" w:cs="Segoe UI" w:hint="eastAsia"/>
          <w:color w:val="0F1115"/>
          <w:sz w:val="32"/>
          <w:szCs w:val="32"/>
        </w:rPr>
        <w:t>现修改为：</w:t>
      </w:r>
    </w:p>
    <w:p w14:paraId="0F649E42" w14:textId="77777777" w:rsidR="00446BAE" w:rsidRDefault="00446BAE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Segoe UI" w:cs="Segoe UI"/>
          <w:color w:val="0F1115"/>
          <w:sz w:val="32"/>
          <w:szCs w:val="32"/>
        </w:rPr>
      </w:pPr>
      <w:r w:rsidRPr="00446BAE">
        <w:rPr>
          <w:rFonts w:ascii="仿宋_GB2312" w:eastAsia="仿宋_GB2312" w:hAnsi="Segoe UI" w:cs="Segoe UI" w:hint="eastAsia"/>
          <w:color w:val="0F1115"/>
          <w:sz w:val="32"/>
          <w:szCs w:val="32"/>
        </w:rPr>
        <w:t>“招标方必须是经保险监管部门批准在福建省开展业务的</w:t>
      </w:r>
      <w:r w:rsidRPr="00446BAE">
        <w:rPr>
          <w:rStyle w:val="a7"/>
          <w:rFonts w:ascii="仿宋_GB2312" w:eastAsia="仿宋_GB2312" w:hAnsi="Segoe UI" w:cs="Segoe UI" w:hint="eastAsia"/>
          <w:color w:val="0F1115"/>
          <w:sz w:val="32"/>
          <w:szCs w:val="32"/>
        </w:rPr>
        <w:t>保险公司</w:t>
      </w:r>
      <w:r w:rsidRPr="00446BAE">
        <w:rPr>
          <w:rFonts w:ascii="仿宋_GB2312" w:eastAsia="仿宋_GB2312" w:hAnsi="Segoe UI" w:cs="Segoe UI" w:hint="eastAsia"/>
          <w:color w:val="0F1115"/>
          <w:sz w:val="32"/>
          <w:szCs w:val="32"/>
        </w:rPr>
        <w:t>，应持有国家工商行政管理部门核发且有效的营业执照，并具备中国保险监督管理委员会颁发的《经营保险业务许可证》。”</w:t>
      </w:r>
    </w:p>
    <w:p w14:paraId="47314C59" w14:textId="77777777" w:rsidR="00446BAE" w:rsidRDefault="00446BAE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Segoe UI" w:cs="Segoe UI"/>
          <w:color w:val="0F1115"/>
          <w:sz w:val="32"/>
          <w:szCs w:val="32"/>
        </w:rPr>
      </w:pPr>
      <w:r>
        <w:rPr>
          <w:rFonts w:ascii="仿宋_GB2312" w:eastAsia="仿宋_GB2312" w:hAnsi="Segoe UI" w:cs="Segoe UI" w:hint="eastAsia"/>
          <w:color w:val="0F1115"/>
          <w:sz w:val="32"/>
          <w:szCs w:val="32"/>
        </w:rPr>
        <w:t>2</w:t>
      </w:r>
      <w:r>
        <w:rPr>
          <w:rFonts w:ascii="仿宋_GB2312" w:eastAsia="仿宋_GB2312" w:hAnsi="Segoe UI" w:cs="Segoe UI"/>
          <w:color w:val="0F1115"/>
          <w:sz w:val="32"/>
          <w:szCs w:val="32"/>
        </w:rPr>
        <w:t>.</w:t>
      </w:r>
      <w:r w:rsidRPr="00446BAE">
        <w:rPr>
          <w:rStyle w:val="a7"/>
          <w:rFonts w:ascii="仿宋_GB2312" w:eastAsia="仿宋_GB2312" w:hAnsi="Segoe UI" w:cs="Segoe UI" w:hint="eastAsia"/>
          <w:color w:val="0F1115"/>
          <w:sz w:val="32"/>
          <w:szCs w:val="32"/>
        </w:rPr>
        <w:t>投标截止及开标时间修改：</w:t>
      </w:r>
    </w:p>
    <w:p w14:paraId="15A349A8" w14:textId="631CAD77" w:rsidR="00446BAE" w:rsidRPr="00446BAE" w:rsidRDefault="00446BAE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Segoe UI" w:cs="Segoe UI" w:hint="eastAsia"/>
          <w:color w:val="0F1115"/>
          <w:sz w:val="32"/>
          <w:szCs w:val="32"/>
        </w:rPr>
      </w:pPr>
      <w:r w:rsidRPr="00446BAE">
        <w:rPr>
          <w:rFonts w:ascii="仿宋_GB2312" w:eastAsia="仿宋_GB2312" w:hAnsi="Segoe UI" w:cs="Segoe UI" w:hint="eastAsia"/>
          <w:color w:val="0F1115"/>
          <w:sz w:val="32"/>
          <w:szCs w:val="32"/>
        </w:rPr>
        <w:t>原招标文件中规定的投标截止时间及开标时间现统一变更为：</w:t>
      </w:r>
      <w:r w:rsidRPr="00446BAE">
        <w:rPr>
          <w:rStyle w:val="a7"/>
          <w:rFonts w:ascii="仿宋_GB2312" w:eastAsia="仿宋_GB2312" w:hAnsi="Segoe UI" w:cs="Segoe UI" w:hint="eastAsia"/>
          <w:color w:val="0F1115"/>
          <w:sz w:val="32"/>
          <w:szCs w:val="32"/>
        </w:rPr>
        <w:t>2025年12月19日15时00分</w:t>
      </w:r>
    </w:p>
    <w:p w14:paraId="083FCC90" w14:textId="77777777" w:rsidR="00603D13" w:rsidRDefault="00446BAE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ind w:firstLineChars="200" w:firstLine="643"/>
        <w:rPr>
          <w:rFonts w:ascii="仿宋_GB2312" w:eastAsia="仿宋_GB2312" w:hAnsi="Segoe UI" w:cs="Segoe UI"/>
          <w:color w:val="0F1115"/>
          <w:sz w:val="32"/>
          <w:szCs w:val="32"/>
        </w:rPr>
      </w:pPr>
      <w:r w:rsidRPr="00446BAE">
        <w:rPr>
          <w:rStyle w:val="a7"/>
          <w:rFonts w:ascii="仿宋_GB2312" w:eastAsia="仿宋_GB2312" w:hAnsi="Segoe UI" w:cs="Segoe UI" w:hint="eastAsia"/>
          <w:color w:val="0F1115"/>
          <w:sz w:val="32"/>
          <w:szCs w:val="32"/>
        </w:rPr>
        <w:t>二、 说明</w:t>
      </w:r>
    </w:p>
    <w:p w14:paraId="3F29FA29" w14:textId="77777777" w:rsidR="00603D13" w:rsidRDefault="00603D13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Segoe UI" w:cs="Segoe UI"/>
          <w:color w:val="0F1115"/>
          <w:sz w:val="32"/>
          <w:szCs w:val="32"/>
        </w:rPr>
      </w:pPr>
      <w:r>
        <w:rPr>
          <w:rFonts w:ascii="仿宋_GB2312" w:eastAsia="仿宋_GB2312" w:hAnsi="Segoe UI" w:cs="Segoe UI" w:hint="eastAsia"/>
          <w:color w:val="0F1115"/>
          <w:sz w:val="32"/>
          <w:szCs w:val="32"/>
        </w:rPr>
        <w:t>1</w:t>
      </w:r>
      <w:r>
        <w:rPr>
          <w:rFonts w:ascii="仿宋_GB2312" w:eastAsia="仿宋_GB2312" w:hAnsi="Segoe UI" w:cs="Segoe UI"/>
          <w:color w:val="0F1115"/>
          <w:sz w:val="32"/>
          <w:szCs w:val="32"/>
        </w:rPr>
        <w:t>.</w:t>
      </w:r>
      <w:r w:rsidR="00446BAE" w:rsidRPr="00446BAE">
        <w:rPr>
          <w:rFonts w:ascii="仿宋_GB2312" w:eastAsia="仿宋_GB2312" w:hAnsi="Segoe UI" w:cs="Segoe UI" w:hint="eastAsia"/>
          <w:color w:val="0F1115"/>
          <w:sz w:val="32"/>
          <w:szCs w:val="32"/>
        </w:rPr>
        <w:t>本次修改将投标人资格要求由“人身险公司”扩大为“保险公司”，旨在吸引包括财产险公司在内的更广泛潜在合格投标人参与竞争。</w:t>
      </w:r>
    </w:p>
    <w:p w14:paraId="72D92F8F" w14:textId="42F41D0D" w:rsidR="00603D13" w:rsidRDefault="00603D13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Segoe UI" w:cs="Segoe UI"/>
          <w:color w:val="0F1115"/>
          <w:sz w:val="32"/>
          <w:szCs w:val="32"/>
        </w:rPr>
      </w:pPr>
      <w:r>
        <w:rPr>
          <w:rFonts w:ascii="仿宋_GB2312" w:eastAsia="仿宋_GB2312" w:hAnsi="Segoe UI" w:cs="Segoe UI" w:hint="eastAsia"/>
          <w:color w:val="0F1115"/>
          <w:sz w:val="32"/>
          <w:szCs w:val="32"/>
        </w:rPr>
        <w:t>2</w:t>
      </w:r>
      <w:r>
        <w:rPr>
          <w:rFonts w:ascii="仿宋_GB2312" w:eastAsia="仿宋_GB2312" w:hAnsi="Segoe UI" w:cs="Segoe UI"/>
          <w:color w:val="0F1115"/>
          <w:sz w:val="32"/>
          <w:szCs w:val="32"/>
        </w:rPr>
        <w:t>.</w:t>
      </w:r>
      <w:r w:rsidR="00446BAE" w:rsidRPr="00446BAE">
        <w:rPr>
          <w:rFonts w:ascii="仿宋_GB2312" w:eastAsia="仿宋_GB2312" w:hAnsi="Segoe UI" w:cs="Segoe UI" w:hint="eastAsia"/>
          <w:color w:val="0F1115"/>
          <w:sz w:val="32"/>
          <w:szCs w:val="32"/>
        </w:rPr>
        <w:t>招标文件其他所有条款及要求不变。</w:t>
      </w:r>
    </w:p>
    <w:p w14:paraId="4294810E" w14:textId="77777777" w:rsidR="00446BAE" w:rsidRPr="00446BAE" w:rsidRDefault="00446BAE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ind w:firstLineChars="200" w:firstLine="643"/>
        <w:rPr>
          <w:rFonts w:ascii="仿宋_GB2312" w:eastAsia="仿宋_GB2312" w:hAnsi="Segoe UI" w:cs="Segoe UI" w:hint="eastAsia"/>
          <w:color w:val="0F1115"/>
          <w:sz w:val="32"/>
          <w:szCs w:val="32"/>
        </w:rPr>
      </w:pPr>
      <w:r w:rsidRPr="00446BAE">
        <w:rPr>
          <w:rStyle w:val="a7"/>
          <w:rFonts w:ascii="仿宋_GB2312" w:eastAsia="仿宋_GB2312" w:hAnsi="Segoe UI" w:cs="Segoe UI" w:hint="eastAsia"/>
          <w:color w:val="0F1115"/>
          <w:sz w:val="32"/>
          <w:szCs w:val="32"/>
        </w:rPr>
        <w:t>三、 联系方式</w:t>
      </w:r>
    </w:p>
    <w:p w14:paraId="5627C2A9" w14:textId="77777777" w:rsidR="00446BAE" w:rsidRPr="00446BAE" w:rsidRDefault="00446BAE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Segoe UI" w:cs="Segoe UI" w:hint="eastAsia"/>
          <w:color w:val="0F1115"/>
          <w:sz w:val="32"/>
          <w:szCs w:val="32"/>
        </w:rPr>
      </w:pPr>
      <w:r w:rsidRPr="00446BAE">
        <w:rPr>
          <w:rFonts w:ascii="仿宋_GB2312" w:eastAsia="仿宋_GB2312" w:hAnsi="Segoe UI" w:cs="Segoe UI" w:hint="eastAsia"/>
          <w:color w:val="0F1115"/>
          <w:sz w:val="32"/>
          <w:szCs w:val="32"/>
        </w:rPr>
        <w:lastRenderedPageBreak/>
        <w:t>如对本次修改有任何疑问，请按照原招标文件中载明的方式与招标人联系。</w:t>
      </w:r>
    </w:p>
    <w:p w14:paraId="4E63BFA9" w14:textId="77777777" w:rsidR="00446BAE" w:rsidRPr="00446BAE" w:rsidRDefault="00446BAE" w:rsidP="00603D13">
      <w:pPr>
        <w:pStyle w:val="ds-markdown-paragraph"/>
        <w:shd w:val="clear" w:color="auto" w:fill="FFFFFF"/>
        <w:spacing w:before="0" w:beforeAutospacing="0" w:after="0" w:afterAutospacing="0" w:line="480" w:lineRule="exact"/>
        <w:ind w:firstLineChars="200" w:firstLine="640"/>
        <w:rPr>
          <w:rFonts w:ascii="仿宋_GB2312" w:eastAsia="仿宋_GB2312" w:hAnsi="Segoe UI" w:cs="Segoe UI" w:hint="eastAsia"/>
          <w:color w:val="0F1115"/>
          <w:sz w:val="32"/>
          <w:szCs w:val="32"/>
        </w:rPr>
      </w:pPr>
      <w:r w:rsidRPr="00446BAE">
        <w:rPr>
          <w:rFonts w:ascii="仿宋_GB2312" w:eastAsia="仿宋_GB2312" w:hAnsi="Segoe UI" w:cs="Segoe UI" w:hint="eastAsia"/>
          <w:color w:val="0F1115"/>
          <w:sz w:val="32"/>
          <w:szCs w:val="32"/>
        </w:rPr>
        <w:t>请各潜在投标人密切关注上述变更，并相应调整投标准备工作。</w:t>
      </w:r>
    </w:p>
    <w:p w14:paraId="1F0C2851" w14:textId="77777777" w:rsidR="00603D13" w:rsidRDefault="00603D13" w:rsidP="00603D13">
      <w:pPr>
        <w:spacing w:line="480" w:lineRule="exact"/>
        <w:rPr>
          <w:rFonts w:ascii="仿宋_GB2312" w:eastAsia="仿宋_GB2312" w:hAnsi="Segoe UI" w:cs="Segoe UI"/>
          <w:color w:val="0F1115"/>
          <w:kern w:val="0"/>
          <w:sz w:val="32"/>
          <w:szCs w:val="32"/>
        </w:rPr>
      </w:pPr>
      <w:r>
        <w:rPr>
          <w:rFonts w:hint="eastAsia"/>
        </w:rPr>
        <w:t xml:space="preserve"> </w:t>
      </w:r>
      <w:r>
        <w:t xml:space="preserve">              </w:t>
      </w:r>
      <w:r w:rsidRPr="00603D13">
        <w:rPr>
          <w:rFonts w:ascii="仿宋_GB2312" w:eastAsia="仿宋_GB2312" w:hAnsi="Segoe UI" w:cs="Segoe UI"/>
          <w:color w:val="0F1115"/>
          <w:kern w:val="0"/>
          <w:sz w:val="32"/>
          <w:szCs w:val="32"/>
        </w:rPr>
        <w:t xml:space="preserve">                                        </w:t>
      </w:r>
    </w:p>
    <w:p w14:paraId="549F5A81" w14:textId="77777777" w:rsidR="00603D13" w:rsidRDefault="00603D13" w:rsidP="00603D13">
      <w:pPr>
        <w:spacing w:line="480" w:lineRule="exact"/>
        <w:rPr>
          <w:rFonts w:ascii="仿宋_GB2312" w:eastAsia="仿宋_GB2312" w:hAnsi="Segoe UI" w:cs="Segoe UI"/>
          <w:color w:val="0F1115"/>
          <w:kern w:val="0"/>
          <w:sz w:val="32"/>
          <w:szCs w:val="32"/>
        </w:rPr>
      </w:pPr>
    </w:p>
    <w:p w14:paraId="79A3A667" w14:textId="77777777" w:rsidR="00603D13" w:rsidRDefault="00603D13" w:rsidP="00603D13">
      <w:pPr>
        <w:spacing w:line="480" w:lineRule="exact"/>
        <w:rPr>
          <w:rFonts w:ascii="仿宋_GB2312" w:eastAsia="仿宋_GB2312" w:hAnsi="Segoe UI" w:cs="Segoe UI"/>
          <w:color w:val="0F1115"/>
          <w:kern w:val="0"/>
          <w:sz w:val="32"/>
          <w:szCs w:val="32"/>
        </w:rPr>
      </w:pPr>
    </w:p>
    <w:p w14:paraId="5AB094E0" w14:textId="77777777" w:rsidR="00603D13" w:rsidRDefault="00603D13" w:rsidP="00603D13">
      <w:pPr>
        <w:spacing w:line="480" w:lineRule="exact"/>
        <w:rPr>
          <w:rFonts w:ascii="仿宋_GB2312" w:eastAsia="仿宋_GB2312" w:hAnsi="Segoe UI" w:cs="Segoe UI"/>
          <w:color w:val="0F1115"/>
          <w:kern w:val="0"/>
          <w:sz w:val="32"/>
          <w:szCs w:val="32"/>
        </w:rPr>
      </w:pPr>
    </w:p>
    <w:p w14:paraId="54DA1906" w14:textId="1633C245" w:rsidR="00211AA7" w:rsidRPr="00603D13" w:rsidRDefault="00603D13" w:rsidP="00603D13">
      <w:pPr>
        <w:spacing w:line="480" w:lineRule="exact"/>
        <w:ind w:firstLineChars="1100" w:firstLine="3520"/>
        <w:rPr>
          <w:rFonts w:ascii="仿宋_GB2312" w:eastAsia="仿宋_GB2312" w:hAnsi="Segoe UI" w:cs="Segoe UI"/>
          <w:color w:val="0F1115"/>
          <w:kern w:val="0"/>
          <w:sz w:val="32"/>
          <w:szCs w:val="32"/>
        </w:rPr>
      </w:pPr>
      <w:r w:rsidRPr="00603D13">
        <w:rPr>
          <w:rFonts w:ascii="仿宋_GB2312" w:eastAsia="仿宋_GB2312" w:hAnsi="Segoe UI" w:cs="Segoe UI" w:hint="eastAsia"/>
          <w:color w:val="0F1115"/>
          <w:kern w:val="0"/>
          <w:sz w:val="32"/>
          <w:szCs w:val="32"/>
        </w:rPr>
        <w:t>漳州水仙药业股份有限公司</w:t>
      </w:r>
    </w:p>
    <w:p w14:paraId="0E40D0CA" w14:textId="5670EDEA" w:rsidR="00603D13" w:rsidRPr="00603D13" w:rsidRDefault="00603D13" w:rsidP="00603D13">
      <w:pPr>
        <w:spacing w:line="480" w:lineRule="exact"/>
        <w:rPr>
          <w:rFonts w:ascii="仿宋_GB2312" w:eastAsia="仿宋_GB2312" w:hAnsi="Segoe UI" w:cs="Segoe UI" w:hint="eastAsia"/>
          <w:color w:val="0F1115"/>
          <w:kern w:val="0"/>
          <w:sz w:val="32"/>
          <w:szCs w:val="32"/>
        </w:rPr>
      </w:pPr>
      <w:r w:rsidRPr="00603D13">
        <w:rPr>
          <w:rFonts w:ascii="仿宋_GB2312" w:eastAsia="仿宋_GB2312" w:hAnsi="Segoe UI" w:cs="Segoe UI" w:hint="eastAsia"/>
          <w:color w:val="0F1115"/>
          <w:kern w:val="0"/>
          <w:sz w:val="32"/>
          <w:szCs w:val="32"/>
        </w:rPr>
        <w:t xml:space="preserve"> </w:t>
      </w:r>
      <w:r w:rsidRPr="00603D13">
        <w:rPr>
          <w:rFonts w:ascii="仿宋_GB2312" w:eastAsia="仿宋_GB2312" w:hAnsi="Segoe UI" w:cs="Segoe UI"/>
          <w:color w:val="0F1115"/>
          <w:kern w:val="0"/>
          <w:sz w:val="32"/>
          <w:szCs w:val="32"/>
        </w:rPr>
        <w:t xml:space="preserve">                         2025</w:t>
      </w:r>
      <w:r w:rsidRPr="00603D13">
        <w:rPr>
          <w:rFonts w:ascii="仿宋_GB2312" w:eastAsia="仿宋_GB2312" w:hAnsi="Segoe UI" w:cs="Segoe UI" w:hint="eastAsia"/>
          <w:color w:val="0F1115"/>
          <w:kern w:val="0"/>
          <w:sz w:val="32"/>
          <w:szCs w:val="32"/>
        </w:rPr>
        <w:t>年1</w:t>
      </w:r>
      <w:r w:rsidRPr="00603D13">
        <w:rPr>
          <w:rFonts w:ascii="仿宋_GB2312" w:eastAsia="仿宋_GB2312" w:hAnsi="Segoe UI" w:cs="Segoe UI"/>
          <w:color w:val="0F1115"/>
          <w:kern w:val="0"/>
          <w:sz w:val="32"/>
          <w:szCs w:val="32"/>
        </w:rPr>
        <w:t>2</w:t>
      </w:r>
      <w:r w:rsidRPr="00603D13">
        <w:rPr>
          <w:rFonts w:ascii="仿宋_GB2312" w:eastAsia="仿宋_GB2312" w:hAnsi="Segoe UI" w:cs="Segoe UI" w:hint="eastAsia"/>
          <w:color w:val="0F1115"/>
          <w:kern w:val="0"/>
          <w:sz w:val="32"/>
          <w:szCs w:val="32"/>
        </w:rPr>
        <w:t>月1</w:t>
      </w:r>
      <w:r w:rsidRPr="00603D13">
        <w:rPr>
          <w:rFonts w:ascii="仿宋_GB2312" w:eastAsia="仿宋_GB2312" w:hAnsi="Segoe UI" w:cs="Segoe UI"/>
          <w:color w:val="0F1115"/>
          <w:kern w:val="0"/>
          <w:sz w:val="32"/>
          <w:szCs w:val="32"/>
        </w:rPr>
        <w:t>2</w:t>
      </w:r>
      <w:r w:rsidRPr="00603D13">
        <w:rPr>
          <w:rFonts w:ascii="仿宋_GB2312" w:eastAsia="仿宋_GB2312" w:hAnsi="Segoe UI" w:cs="Segoe UI" w:hint="eastAsia"/>
          <w:color w:val="0F1115"/>
          <w:kern w:val="0"/>
          <w:sz w:val="32"/>
          <w:szCs w:val="32"/>
        </w:rPr>
        <w:t>日</w:t>
      </w:r>
    </w:p>
    <w:sectPr w:rsidR="00603D13" w:rsidRPr="00603D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14BEC" w14:textId="77777777" w:rsidR="00581C3A" w:rsidRDefault="00581C3A" w:rsidP="00CC29BB">
      <w:r>
        <w:separator/>
      </w:r>
    </w:p>
  </w:endnote>
  <w:endnote w:type="continuationSeparator" w:id="0">
    <w:p w14:paraId="227298F6" w14:textId="77777777" w:rsidR="00581C3A" w:rsidRDefault="00581C3A" w:rsidP="00CC2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F8134" w14:textId="77777777" w:rsidR="00581C3A" w:rsidRDefault="00581C3A" w:rsidP="00CC29BB">
      <w:r>
        <w:separator/>
      </w:r>
    </w:p>
  </w:footnote>
  <w:footnote w:type="continuationSeparator" w:id="0">
    <w:p w14:paraId="59113C40" w14:textId="77777777" w:rsidR="00581C3A" w:rsidRDefault="00581C3A" w:rsidP="00CC2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C0292"/>
    <w:multiLevelType w:val="multilevel"/>
    <w:tmpl w:val="B8C27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0052DD"/>
    <w:multiLevelType w:val="multilevel"/>
    <w:tmpl w:val="61C89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7F8"/>
    <w:rsid w:val="00211AA7"/>
    <w:rsid w:val="00446BAE"/>
    <w:rsid w:val="00581C3A"/>
    <w:rsid w:val="00603D13"/>
    <w:rsid w:val="007333A2"/>
    <w:rsid w:val="00CC29BB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F2E8AE"/>
  <w15:chartTrackingRefBased/>
  <w15:docId w15:val="{A6A8A460-0C40-46E6-8A55-776297608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29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29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29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29BB"/>
    <w:rPr>
      <w:sz w:val="18"/>
      <w:szCs w:val="18"/>
    </w:rPr>
  </w:style>
  <w:style w:type="paragraph" w:customStyle="1" w:styleId="ds-markdown-paragraph">
    <w:name w:val="ds-markdown-paragraph"/>
    <w:basedOn w:val="a"/>
    <w:rsid w:val="00446B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446B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2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077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91088756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shimai wu</dc:creator>
  <cp:keywords/>
  <dc:description/>
  <cp:lastModifiedBy>shimai wu</cp:lastModifiedBy>
  <cp:revision>2</cp:revision>
  <dcterms:created xsi:type="dcterms:W3CDTF">2025-12-11T09:12:00Z</dcterms:created>
  <dcterms:modified xsi:type="dcterms:W3CDTF">2025-12-11T09:26:00Z</dcterms:modified>
</cp:coreProperties>
</file>